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0B250" w14:textId="6F66F23C" w:rsidR="00F909E3" w:rsidRPr="008D24EF" w:rsidRDefault="00746A56" w:rsidP="008D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tabs>
          <w:tab w:val="left" w:pos="0"/>
        </w:tabs>
        <w:rPr>
          <w:b/>
          <w:color w:val="FFFFFF" w:themeColor="background1"/>
          <w:sz w:val="56"/>
        </w:rPr>
      </w:pPr>
      <w:r w:rsidRPr="008D24EF">
        <w:rPr>
          <w:b/>
          <w:color w:val="FFFFFF" w:themeColor="background1"/>
          <w:sz w:val="56"/>
        </w:rPr>
        <w:t>Current deacons</w:t>
      </w:r>
      <w:r w:rsidR="00F909E3" w:rsidRPr="008D24EF">
        <w:rPr>
          <w:b/>
          <w:color w:val="FFFFFF" w:themeColor="background1"/>
          <w:sz w:val="56"/>
        </w:rPr>
        <w:t>:</w:t>
      </w:r>
    </w:p>
    <w:p w14:paraId="1F657883" w14:textId="77777777" w:rsidR="00F909E3" w:rsidRPr="00F909E3" w:rsidRDefault="00F909E3" w:rsidP="005C00CE">
      <w:pPr>
        <w:tabs>
          <w:tab w:val="left" w:pos="0"/>
        </w:tabs>
        <w:rPr>
          <w:b/>
          <w:sz w:val="14"/>
        </w:rPr>
      </w:pPr>
    </w:p>
    <w:p w14:paraId="4667810C" w14:textId="77777777" w:rsidR="003938C0" w:rsidRDefault="003938C0" w:rsidP="00393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0"/>
        </w:tabs>
        <w:rPr>
          <w:b/>
          <w:sz w:val="56"/>
        </w:rPr>
      </w:pPr>
      <w:r>
        <w:rPr>
          <w:b/>
          <w:sz w:val="56"/>
        </w:rPr>
        <w:t>Those coming to the end of a term of office:</w:t>
      </w:r>
    </w:p>
    <w:p w14:paraId="0BCE8380" w14:textId="77777777" w:rsidR="003938C0" w:rsidRPr="00F909E3" w:rsidRDefault="003938C0" w:rsidP="003938C0">
      <w:pPr>
        <w:tabs>
          <w:tab w:val="left" w:pos="0"/>
        </w:tabs>
        <w:rPr>
          <w:b/>
          <w:sz w:val="14"/>
        </w:rPr>
      </w:pPr>
    </w:p>
    <w:p w14:paraId="0C978CAF" w14:textId="38E2E791" w:rsidR="003938C0" w:rsidRPr="008D24EF" w:rsidRDefault="003938C0" w:rsidP="003938C0">
      <w:pPr>
        <w:tabs>
          <w:tab w:val="left" w:pos="0"/>
        </w:tabs>
        <w:rPr>
          <w:rFonts w:ascii="Arial Narrow" w:hAnsi="Arial Narrow"/>
          <w:b/>
          <w:sz w:val="44"/>
          <w:szCs w:val="44"/>
          <w:u w:val="single"/>
          <w:lang w:val="pt-PT"/>
        </w:rPr>
      </w:pPr>
      <w:r w:rsidRPr="008D24EF">
        <w:rPr>
          <w:rFonts w:ascii="Arial Narrow" w:hAnsi="Arial Narrow"/>
          <w:b/>
          <w:sz w:val="44"/>
          <w:szCs w:val="44"/>
          <w:u w:val="single"/>
        </w:rPr>
        <w:t>To AGM 202</w:t>
      </w:r>
      <w:r w:rsidR="00733FD6">
        <w:rPr>
          <w:rFonts w:ascii="Arial Narrow" w:hAnsi="Arial Narrow"/>
          <w:b/>
          <w:sz w:val="44"/>
          <w:szCs w:val="44"/>
          <w:u w:val="single"/>
        </w:rPr>
        <w:t>5</w:t>
      </w:r>
      <w:r w:rsidRPr="008D24EF">
        <w:rPr>
          <w:rFonts w:ascii="Arial Narrow" w:hAnsi="Arial Narrow"/>
          <w:bCs/>
          <w:sz w:val="44"/>
          <w:szCs w:val="44"/>
          <w:u w:val="single"/>
        </w:rPr>
        <w:t>:</w:t>
      </w:r>
      <w:r w:rsidRPr="008D24EF">
        <w:rPr>
          <w:rFonts w:ascii="Arial Narrow" w:hAnsi="Arial Narrow"/>
          <w:bCs/>
          <w:sz w:val="44"/>
          <w:szCs w:val="44"/>
          <w:u w:val="single"/>
          <w:lang w:val="en-US"/>
        </w:rPr>
        <w:t xml:space="preserve"> </w:t>
      </w:r>
      <w:r w:rsidRPr="008D24EF">
        <w:rPr>
          <w:rFonts w:ascii="Arial Narrow" w:hAnsi="Arial Narrow"/>
          <w:bCs/>
          <w:sz w:val="44"/>
          <w:szCs w:val="44"/>
          <w:u w:val="single"/>
          <w:lang w:val="pt-PT"/>
        </w:rPr>
        <w:t>(</w:t>
      </w:r>
      <w:r w:rsidR="00992C97" w:rsidRPr="008D24EF">
        <w:rPr>
          <w:rFonts w:ascii="Arial Narrow" w:hAnsi="Arial Narrow"/>
          <w:bCs/>
          <w:sz w:val="44"/>
          <w:szCs w:val="44"/>
          <w:u w:val="single"/>
          <w:lang w:val="pt-PT"/>
        </w:rPr>
        <w:t>E</w:t>
      </w:r>
      <w:r w:rsidRPr="008D24EF">
        <w:rPr>
          <w:rFonts w:ascii="Arial Narrow" w:hAnsi="Arial Narrow"/>
          <w:bCs/>
          <w:sz w:val="44"/>
          <w:szCs w:val="44"/>
          <w:u w:val="single"/>
          <w:lang w:val="pt-PT"/>
        </w:rPr>
        <w:t xml:space="preserve">lected </w:t>
      </w:r>
      <w:r w:rsidR="00AF3815" w:rsidRPr="008D24EF">
        <w:rPr>
          <w:rFonts w:ascii="Arial Narrow" w:hAnsi="Arial Narrow"/>
          <w:bCs/>
          <w:sz w:val="44"/>
          <w:szCs w:val="44"/>
          <w:u w:val="single"/>
          <w:lang w:val="pt-PT"/>
        </w:rPr>
        <w:t>April 2023 – formation of CIO</w:t>
      </w:r>
      <w:r w:rsidR="00992C97" w:rsidRPr="008D24EF">
        <w:rPr>
          <w:rFonts w:ascii="Arial Narrow" w:hAnsi="Arial Narrow"/>
          <w:bCs/>
          <w:sz w:val="44"/>
          <w:szCs w:val="44"/>
          <w:u w:val="single"/>
          <w:lang w:val="pt-PT"/>
        </w:rPr>
        <w:t xml:space="preserve"> for </w:t>
      </w:r>
      <w:r w:rsidR="00733FD6">
        <w:rPr>
          <w:rFonts w:ascii="Arial Narrow" w:hAnsi="Arial Narrow"/>
          <w:bCs/>
          <w:sz w:val="44"/>
          <w:szCs w:val="44"/>
          <w:u w:val="single"/>
          <w:lang w:val="pt-PT"/>
        </w:rPr>
        <w:t>2</w:t>
      </w:r>
      <w:r w:rsidR="00992C97" w:rsidRPr="008D24EF">
        <w:rPr>
          <w:rFonts w:ascii="Arial Narrow" w:hAnsi="Arial Narrow"/>
          <w:bCs/>
          <w:sz w:val="44"/>
          <w:szCs w:val="44"/>
          <w:u w:val="single"/>
          <w:lang w:val="pt-PT"/>
        </w:rPr>
        <w:t xml:space="preserve"> year</w:t>
      </w:r>
      <w:r w:rsidR="00AF3815" w:rsidRPr="008D24EF">
        <w:rPr>
          <w:rFonts w:ascii="Arial Narrow" w:hAnsi="Arial Narrow"/>
          <w:bCs/>
          <w:sz w:val="44"/>
          <w:szCs w:val="44"/>
          <w:u w:val="single"/>
          <w:lang w:val="pt-PT"/>
        </w:rPr>
        <w:t>)</w:t>
      </w:r>
      <w:r w:rsidR="00AF3815" w:rsidRPr="008D24EF">
        <w:rPr>
          <w:rFonts w:ascii="Arial Narrow" w:hAnsi="Arial Narrow"/>
          <w:b/>
          <w:sz w:val="44"/>
          <w:szCs w:val="44"/>
          <w:u w:val="single"/>
          <w:lang w:val="pt-PT"/>
        </w:rPr>
        <w:t xml:space="preserve"> </w:t>
      </w:r>
    </w:p>
    <w:p w14:paraId="2CFCDE7B" w14:textId="5EB481B8" w:rsidR="003938C0" w:rsidRPr="0088277D" w:rsidRDefault="00733FD6" w:rsidP="00733FD6">
      <w:pPr>
        <w:tabs>
          <w:tab w:val="left" w:pos="0"/>
        </w:tabs>
        <w:ind w:left="1701"/>
        <w:rPr>
          <w:b/>
          <w:i/>
          <w:color w:val="C45911" w:themeColor="accent2" w:themeShade="BF"/>
          <w:sz w:val="44"/>
          <w:szCs w:val="32"/>
        </w:rPr>
      </w:pPr>
      <w:r w:rsidRPr="00733FD6">
        <w:rPr>
          <w:rFonts w:ascii="Arial Narrow" w:hAnsi="Arial Narrow"/>
          <w:bCs/>
          <w:color w:val="2E74B5" w:themeColor="accent1" w:themeShade="BF"/>
          <w:sz w:val="48"/>
          <w:szCs w:val="24"/>
        </w:rPr>
        <w:t xml:space="preserve">Kaye </w:t>
      </w:r>
      <w:r w:rsidRPr="00733FD6">
        <w:rPr>
          <w:rFonts w:ascii="Arial Narrow" w:hAnsi="Arial Narrow"/>
          <w:b/>
          <w:color w:val="2E74B5" w:themeColor="accent1" w:themeShade="BF"/>
          <w:sz w:val="48"/>
          <w:szCs w:val="24"/>
        </w:rPr>
        <w:t>COOKE</w:t>
      </w:r>
      <w:r w:rsidRPr="00733FD6">
        <w:rPr>
          <w:rFonts w:ascii="Arial Narrow" w:hAnsi="Arial Narrow"/>
          <w:bCs/>
          <w:color w:val="2E74B5" w:themeColor="accent1" w:themeShade="BF"/>
          <w:sz w:val="48"/>
          <w:szCs w:val="24"/>
        </w:rPr>
        <w:t xml:space="preserve">, John </w:t>
      </w:r>
      <w:r w:rsidRPr="00733FD6">
        <w:rPr>
          <w:rFonts w:ascii="Arial Narrow" w:hAnsi="Arial Narrow"/>
          <w:b/>
          <w:color w:val="2E74B5" w:themeColor="accent1" w:themeShade="BF"/>
          <w:sz w:val="48"/>
          <w:szCs w:val="24"/>
        </w:rPr>
        <w:t>DAWKINS</w:t>
      </w:r>
      <w:r w:rsidRPr="00733FD6">
        <w:rPr>
          <w:rFonts w:ascii="Arial Narrow" w:hAnsi="Arial Narrow"/>
          <w:bCs/>
          <w:color w:val="2E74B5" w:themeColor="accent1" w:themeShade="BF"/>
          <w:sz w:val="48"/>
          <w:szCs w:val="24"/>
        </w:rPr>
        <w:t xml:space="preserve">, Elisabeth </w:t>
      </w:r>
      <w:proofErr w:type="gramStart"/>
      <w:r w:rsidRPr="00733FD6">
        <w:rPr>
          <w:rFonts w:ascii="Arial Narrow" w:hAnsi="Arial Narrow"/>
          <w:b/>
          <w:color w:val="2E74B5" w:themeColor="accent1" w:themeShade="BF"/>
          <w:sz w:val="48"/>
          <w:szCs w:val="24"/>
        </w:rPr>
        <w:t>SPEAKMAN,</w:t>
      </w:r>
      <w:r w:rsidRPr="00733FD6">
        <w:rPr>
          <w:rFonts w:ascii="Arial Narrow" w:hAnsi="Arial Narrow"/>
          <w:bCs/>
          <w:color w:val="2E74B5" w:themeColor="accent1" w:themeShade="BF"/>
          <w:sz w:val="32"/>
          <w:szCs w:val="16"/>
        </w:rPr>
        <w:t xml:space="preserve">   </w:t>
      </w:r>
      <w:proofErr w:type="gramEnd"/>
      <w:r w:rsidRPr="00733FD6">
        <w:rPr>
          <w:rFonts w:ascii="Arial Narrow" w:hAnsi="Arial Narrow"/>
          <w:color w:val="2E74B5" w:themeColor="accent1" w:themeShade="BF"/>
          <w:sz w:val="48"/>
          <w:szCs w:val="32"/>
          <w:lang w:val="en-US"/>
        </w:rPr>
        <w:t xml:space="preserve">Su </w:t>
      </w:r>
      <w:r w:rsidRPr="00733FD6">
        <w:rPr>
          <w:rFonts w:ascii="Arial Narrow" w:hAnsi="Arial Narrow"/>
          <w:b/>
          <w:bCs/>
          <w:color w:val="2E74B5" w:themeColor="accent1" w:themeShade="BF"/>
          <w:sz w:val="48"/>
          <w:szCs w:val="32"/>
          <w:lang w:val="en-US"/>
        </w:rPr>
        <w:t>WEEKS</w:t>
      </w:r>
      <w:r w:rsidRPr="00733FD6">
        <w:rPr>
          <w:rFonts w:ascii="Arial Narrow" w:hAnsi="Arial Narrow"/>
          <w:color w:val="2E74B5" w:themeColor="accent1" w:themeShade="BF"/>
          <w:sz w:val="40"/>
          <w:szCs w:val="24"/>
          <w:lang w:val="en-US"/>
        </w:rPr>
        <w:t>,</w:t>
      </w:r>
      <w:r w:rsidR="003938C0">
        <w:rPr>
          <w:rFonts w:ascii="Arial Narrow" w:hAnsi="Arial Narrow"/>
          <w:bCs/>
          <w:sz w:val="36"/>
          <w:szCs w:val="18"/>
        </w:rPr>
        <w:br/>
      </w:r>
      <w:r w:rsidR="003938C0" w:rsidRPr="0088277D">
        <w:rPr>
          <w:b/>
          <w:i/>
          <w:color w:val="C45911" w:themeColor="accent2" w:themeShade="BF"/>
          <w:sz w:val="44"/>
          <w:szCs w:val="32"/>
        </w:rPr>
        <w:t xml:space="preserve">VACANCIES </w:t>
      </w:r>
      <w:r w:rsidR="003938C0">
        <w:rPr>
          <w:b/>
          <w:i/>
          <w:color w:val="C45911" w:themeColor="accent2" w:themeShade="BF"/>
          <w:sz w:val="44"/>
          <w:szCs w:val="32"/>
        </w:rPr>
        <w:t xml:space="preserve">in the </w:t>
      </w:r>
      <w:r w:rsidR="003938C0" w:rsidRPr="0088277D">
        <w:rPr>
          <w:b/>
          <w:i/>
          <w:color w:val="C45911" w:themeColor="accent2" w:themeShade="BF"/>
          <w:sz w:val="44"/>
          <w:szCs w:val="32"/>
        </w:rPr>
        <w:t>202</w:t>
      </w:r>
      <w:r>
        <w:rPr>
          <w:b/>
          <w:i/>
          <w:color w:val="C45911" w:themeColor="accent2" w:themeShade="BF"/>
          <w:sz w:val="44"/>
          <w:szCs w:val="32"/>
        </w:rPr>
        <w:t>5</w:t>
      </w:r>
      <w:r w:rsidR="003938C0" w:rsidRPr="0088277D">
        <w:rPr>
          <w:b/>
          <w:i/>
          <w:color w:val="C45911" w:themeColor="accent2" w:themeShade="BF"/>
          <w:sz w:val="44"/>
          <w:szCs w:val="32"/>
        </w:rPr>
        <w:t xml:space="preserve"> Election is </w:t>
      </w:r>
      <w:r>
        <w:rPr>
          <w:b/>
          <w:i/>
          <w:color w:val="C45911" w:themeColor="accent2" w:themeShade="BF"/>
          <w:sz w:val="44"/>
          <w:szCs w:val="32"/>
        </w:rPr>
        <w:t>5</w:t>
      </w:r>
      <w:r w:rsidR="003938C0" w:rsidRPr="0088277D">
        <w:rPr>
          <w:b/>
          <w:i/>
          <w:color w:val="C45911" w:themeColor="accent2" w:themeShade="BF"/>
          <w:sz w:val="44"/>
          <w:szCs w:val="32"/>
        </w:rPr>
        <w:t xml:space="preserve"> (total 12 deacons)</w:t>
      </w:r>
    </w:p>
    <w:p w14:paraId="7BEFE467" w14:textId="77777777" w:rsidR="003938C0" w:rsidRDefault="003938C0" w:rsidP="003938C0">
      <w:pPr>
        <w:tabs>
          <w:tab w:val="left" w:pos="0"/>
        </w:tabs>
        <w:ind w:left="720"/>
        <w:jc w:val="right"/>
        <w:rPr>
          <w:b/>
          <w:i/>
          <w:color w:val="C45911" w:themeColor="accent2" w:themeShade="BF"/>
          <w:sz w:val="16"/>
          <w:szCs w:val="10"/>
        </w:rPr>
      </w:pPr>
    </w:p>
    <w:p w14:paraId="7575C7A6" w14:textId="77777777" w:rsidR="008D24EF" w:rsidRPr="00E07F62" w:rsidRDefault="008D24EF" w:rsidP="003938C0">
      <w:pPr>
        <w:tabs>
          <w:tab w:val="left" w:pos="0"/>
        </w:tabs>
        <w:ind w:left="720"/>
        <w:jc w:val="right"/>
        <w:rPr>
          <w:b/>
          <w:i/>
          <w:color w:val="C45911" w:themeColor="accent2" w:themeShade="BF"/>
          <w:sz w:val="16"/>
          <w:szCs w:val="10"/>
        </w:rPr>
      </w:pPr>
    </w:p>
    <w:p w14:paraId="3D1A4DD0" w14:textId="77777777" w:rsidR="003938C0" w:rsidRPr="00F909E3" w:rsidRDefault="003938C0" w:rsidP="00393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0"/>
        </w:tabs>
        <w:rPr>
          <w:b/>
          <w:sz w:val="52"/>
        </w:rPr>
      </w:pPr>
      <w:r w:rsidRPr="00F909E3">
        <w:rPr>
          <w:b/>
          <w:sz w:val="52"/>
        </w:rPr>
        <w:t xml:space="preserve">The </w:t>
      </w:r>
      <w:r>
        <w:rPr>
          <w:b/>
          <w:sz w:val="52"/>
        </w:rPr>
        <w:t xml:space="preserve">continuing </w:t>
      </w:r>
      <w:r w:rsidRPr="00F909E3">
        <w:rPr>
          <w:b/>
          <w:sz w:val="52"/>
        </w:rPr>
        <w:t>makeup of the diaconate is as follows:</w:t>
      </w:r>
    </w:p>
    <w:p w14:paraId="3527EAEC" w14:textId="77777777" w:rsidR="003938C0" w:rsidRPr="00E07F62" w:rsidRDefault="003938C0" w:rsidP="003938C0">
      <w:pPr>
        <w:tabs>
          <w:tab w:val="left" w:pos="0"/>
        </w:tabs>
        <w:rPr>
          <w:rFonts w:ascii="Arial Narrow" w:hAnsi="Arial Narrow"/>
          <w:sz w:val="2"/>
          <w:szCs w:val="6"/>
        </w:rPr>
      </w:pPr>
    </w:p>
    <w:p w14:paraId="1F177F14" w14:textId="0CC50279" w:rsidR="00992C97" w:rsidRPr="003F5A86" w:rsidRDefault="003938C0" w:rsidP="003938C0">
      <w:pPr>
        <w:tabs>
          <w:tab w:val="left" w:pos="0"/>
        </w:tabs>
        <w:rPr>
          <w:rFonts w:ascii="Arial Narrow" w:hAnsi="Arial Narrow"/>
          <w:sz w:val="44"/>
          <w:szCs w:val="28"/>
          <w:u w:val="single"/>
          <w:lang w:val="en-US"/>
        </w:rPr>
      </w:pPr>
      <w:r w:rsidRPr="003F5A86">
        <w:rPr>
          <w:rFonts w:ascii="Arial Narrow" w:hAnsi="Arial Narrow"/>
          <w:b/>
          <w:sz w:val="44"/>
          <w:szCs w:val="28"/>
          <w:u w:val="single"/>
        </w:rPr>
        <w:t>To AGM 202</w:t>
      </w:r>
      <w:r w:rsidR="002A1272" w:rsidRPr="003F5A86">
        <w:rPr>
          <w:rFonts w:ascii="Arial Narrow" w:hAnsi="Arial Narrow"/>
          <w:b/>
          <w:sz w:val="44"/>
          <w:szCs w:val="28"/>
          <w:u w:val="single"/>
        </w:rPr>
        <w:t>5</w:t>
      </w:r>
      <w:r w:rsidRPr="003F5A86">
        <w:rPr>
          <w:rFonts w:ascii="Arial Narrow" w:hAnsi="Arial Narrow"/>
          <w:b/>
          <w:sz w:val="44"/>
          <w:szCs w:val="28"/>
          <w:u w:val="single"/>
        </w:rPr>
        <w:t>:</w:t>
      </w:r>
      <w:r w:rsidRPr="003F5A86">
        <w:rPr>
          <w:rFonts w:ascii="Arial Narrow" w:hAnsi="Arial Narrow"/>
          <w:sz w:val="44"/>
          <w:szCs w:val="28"/>
          <w:u w:val="single"/>
          <w:lang w:val="en-US"/>
        </w:rPr>
        <w:t xml:space="preserve"> </w:t>
      </w:r>
      <w:r w:rsidR="00992C97" w:rsidRPr="003F5A86">
        <w:rPr>
          <w:rFonts w:ascii="Arial Narrow" w:hAnsi="Arial Narrow"/>
          <w:sz w:val="44"/>
          <w:szCs w:val="28"/>
          <w:u w:val="single"/>
          <w:lang w:val="en-US"/>
        </w:rPr>
        <w:t xml:space="preserve">(Elected 2023 at formation of CIO for </w:t>
      </w:r>
      <w:r w:rsidR="00733FD6">
        <w:rPr>
          <w:rFonts w:ascii="Arial Narrow" w:hAnsi="Arial Narrow"/>
          <w:sz w:val="44"/>
          <w:szCs w:val="28"/>
          <w:u w:val="single"/>
          <w:lang w:val="en-US"/>
        </w:rPr>
        <w:t>3</w:t>
      </w:r>
      <w:r w:rsidR="00992C97" w:rsidRPr="003F5A86">
        <w:rPr>
          <w:rFonts w:ascii="Arial Narrow" w:hAnsi="Arial Narrow"/>
          <w:sz w:val="44"/>
          <w:szCs w:val="28"/>
          <w:u w:val="single"/>
          <w:lang w:val="en-US"/>
        </w:rPr>
        <w:t xml:space="preserve"> years)</w:t>
      </w:r>
    </w:p>
    <w:p w14:paraId="6B62CB2C" w14:textId="0CD5C56F" w:rsidR="003938C0" w:rsidRDefault="00646954" w:rsidP="003938C0">
      <w:pPr>
        <w:tabs>
          <w:tab w:val="left" w:pos="0"/>
        </w:tabs>
        <w:rPr>
          <w:rFonts w:ascii="Arial Narrow" w:hAnsi="Arial Narrow"/>
          <w:sz w:val="40"/>
          <w:szCs w:val="24"/>
          <w:lang w:val="en-US"/>
        </w:rPr>
      </w:pPr>
      <w:r>
        <w:rPr>
          <w:rFonts w:ascii="Arial Narrow" w:hAnsi="Arial Narrow"/>
          <w:sz w:val="44"/>
          <w:szCs w:val="28"/>
          <w:lang w:val="en-US"/>
        </w:rPr>
        <w:tab/>
      </w:r>
      <w:r w:rsidR="00733FD6" w:rsidRPr="002123F5">
        <w:rPr>
          <w:rFonts w:ascii="Arial Narrow" w:hAnsi="Arial Narrow"/>
          <w:sz w:val="48"/>
          <w:szCs w:val="32"/>
          <w:lang w:val="en-US"/>
        </w:rPr>
        <w:t xml:space="preserve">Jonathan </w:t>
      </w:r>
      <w:r w:rsidR="00733FD6" w:rsidRPr="002123F5">
        <w:rPr>
          <w:rFonts w:ascii="Arial Narrow" w:hAnsi="Arial Narrow"/>
          <w:b/>
          <w:bCs/>
          <w:sz w:val="48"/>
          <w:szCs w:val="32"/>
          <w:lang w:val="en-US"/>
        </w:rPr>
        <w:t>BROWNETT</w:t>
      </w:r>
      <w:r w:rsidR="00733FD6" w:rsidRPr="002123F5">
        <w:rPr>
          <w:rFonts w:ascii="Arial Narrow" w:hAnsi="Arial Narrow"/>
          <w:sz w:val="48"/>
          <w:szCs w:val="32"/>
          <w:lang w:val="en-US"/>
        </w:rPr>
        <w:t xml:space="preserve">, </w:t>
      </w:r>
      <w:r w:rsidR="00733FD6" w:rsidRPr="002123F5">
        <w:rPr>
          <w:rFonts w:ascii="Arial Narrow" w:hAnsi="Arial Narrow"/>
          <w:sz w:val="48"/>
          <w:szCs w:val="32"/>
          <w:lang w:val="en-US"/>
        </w:rPr>
        <w:tab/>
        <w:t xml:space="preserve">Ruth </w:t>
      </w:r>
      <w:r w:rsidR="00733FD6" w:rsidRPr="002123F5">
        <w:rPr>
          <w:rFonts w:ascii="Arial Narrow" w:hAnsi="Arial Narrow"/>
          <w:b/>
          <w:bCs/>
          <w:sz w:val="48"/>
          <w:szCs w:val="32"/>
          <w:lang w:val="en-US"/>
        </w:rPr>
        <w:t>FULLER</w:t>
      </w:r>
      <w:r w:rsidR="00733FD6" w:rsidRPr="002123F5">
        <w:rPr>
          <w:rFonts w:ascii="Arial Narrow" w:hAnsi="Arial Narrow"/>
          <w:sz w:val="48"/>
          <w:szCs w:val="32"/>
          <w:lang w:val="en-US"/>
        </w:rPr>
        <w:t xml:space="preserve">, </w:t>
      </w:r>
      <w:r w:rsidR="00733FD6" w:rsidRPr="002123F5">
        <w:rPr>
          <w:rFonts w:ascii="Arial Narrow" w:hAnsi="Arial Narrow"/>
          <w:sz w:val="48"/>
          <w:szCs w:val="32"/>
          <w:lang w:val="en-US"/>
        </w:rPr>
        <w:tab/>
        <w:t xml:space="preserve">Keith </w:t>
      </w:r>
      <w:proofErr w:type="gramStart"/>
      <w:r w:rsidR="00733FD6" w:rsidRPr="002123F5">
        <w:rPr>
          <w:rFonts w:ascii="Arial Narrow" w:hAnsi="Arial Narrow"/>
          <w:b/>
          <w:bCs/>
          <w:sz w:val="48"/>
          <w:szCs w:val="32"/>
          <w:lang w:val="en-US"/>
        </w:rPr>
        <w:t>NEWPORT</w:t>
      </w:r>
      <w:r w:rsidR="00733FD6" w:rsidRPr="002123F5">
        <w:rPr>
          <w:rFonts w:ascii="Arial Narrow" w:hAnsi="Arial Narrow"/>
          <w:sz w:val="48"/>
          <w:szCs w:val="32"/>
          <w:lang w:val="en-US"/>
        </w:rPr>
        <w:t xml:space="preserve">, </w:t>
      </w:r>
      <w:r w:rsidR="00733FD6">
        <w:rPr>
          <w:rFonts w:ascii="Arial Narrow" w:hAnsi="Arial Narrow"/>
          <w:sz w:val="48"/>
          <w:szCs w:val="32"/>
          <w:lang w:val="en-US"/>
        </w:rPr>
        <w:t xml:space="preserve">  </w:t>
      </w:r>
      <w:proofErr w:type="gramEnd"/>
      <w:r w:rsidR="00733FD6">
        <w:rPr>
          <w:rFonts w:ascii="Arial Narrow" w:hAnsi="Arial Narrow"/>
          <w:sz w:val="48"/>
          <w:szCs w:val="32"/>
          <w:lang w:val="en-US"/>
        </w:rPr>
        <w:t>David</w:t>
      </w:r>
      <w:r w:rsidR="00733FD6" w:rsidRPr="002123F5">
        <w:rPr>
          <w:rFonts w:ascii="Arial Narrow" w:hAnsi="Arial Narrow"/>
          <w:sz w:val="48"/>
          <w:szCs w:val="40"/>
        </w:rPr>
        <w:t xml:space="preserve"> </w:t>
      </w:r>
      <w:r w:rsidR="00733FD6" w:rsidRPr="002123F5">
        <w:rPr>
          <w:rFonts w:ascii="Arial Narrow" w:hAnsi="Arial Narrow"/>
          <w:b/>
          <w:bCs/>
          <w:sz w:val="48"/>
          <w:szCs w:val="40"/>
        </w:rPr>
        <w:t>SEWELL</w:t>
      </w:r>
      <w:r w:rsidR="003938C0" w:rsidRPr="002123F5">
        <w:rPr>
          <w:rFonts w:ascii="Arial Narrow" w:hAnsi="Arial Narrow"/>
          <w:sz w:val="40"/>
          <w:szCs w:val="24"/>
          <w:lang w:val="en-US"/>
        </w:rPr>
        <w:t xml:space="preserve"> </w:t>
      </w:r>
    </w:p>
    <w:p w14:paraId="3E83E098" w14:textId="77777777" w:rsidR="008D24EF" w:rsidRDefault="008D24EF" w:rsidP="003938C0">
      <w:pPr>
        <w:tabs>
          <w:tab w:val="left" w:pos="0"/>
        </w:tabs>
        <w:rPr>
          <w:rFonts w:ascii="Arial Narrow" w:hAnsi="Arial Narrow"/>
          <w:b/>
          <w:sz w:val="36"/>
          <w:szCs w:val="28"/>
          <w:lang w:val="pt-PT"/>
        </w:rPr>
      </w:pPr>
    </w:p>
    <w:p w14:paraId="2B87551B" w14:textId="77777777" w:rsidR="00992C97" w:rsidRPr="003F5A86" w:rsidRDefault="00992C97" w:rsidP="003938C0">
      <w:pPr>
        <w:tabs>
          <w:tab w:val="left" w:pos="0"/>
        </w:tabs>
        <w:rPr>
          <w:rFonts w:ascii="Arial Narrow" w:hAnsi="Arial Narrow"/>
          <w:b/>
          <w:sz w:val="2"/>
          <w:szCs w:val="2"/>
          <w:lang w:val="pt-PT"/>
        </w:rPr>
      </w:pPr>
    </w:p>
    <w:p w14:paraId="73356138" w14:textId="70431E00" w:rsidR="00992C97" w:rsidRPr="003F5A86" w:rsidRDefault="00992C97" w:rsidP="00992C97">
      <w:pPr>
        <w:tabs>
          <w:tab w:val="left" w:pos="0"/>
        </w:tabs>
        <w:rPr>
          <w:rFonts w:ascii="Arial Narrow" w:hAnsi="Arial Narrow"/>
          <w:sz w:val="44"/>
          <w:szCs w:val="28"/>
          <w:u w:val="single"/>
          <w:lang w:val="en-US"/>
        </w:rPr>
      </w:pPr>
      <w:r w:rsidRPr="003F5A86">
        <w:rPr>
          <w:rFonts w:ascii="Arial Narrow" w:hAnsi="Arial Narrow"/>
          <w:b/>
          <w:sz w:val="44"/>
          <w:szCs w:val="28"/>
          <w:u w:val="single"/>
        </w:rPr>
        <w:t>To AGM 2026</w:t>
      </w:r>
      <w:proofErr w:type="gramStart"/>
      <w:r w:rsidRPr="003F5A86">
        <w:rPr>
          <w:rFonts w:ascii="Arial Narrow" w:hAnsi="Arial Narrow"/>
          <w:b/>
          <w:sz w:val="44"/>
          <w:szCs w:val="28"/>
          <w:u w:val="single"/>
        </w:rPr>
        <w:t>:</w:t>
      </w:r>
      <w:r w:rsidRPr="003F5A86">
        <w:rPr>
          <w:rFonts w:ascii="Arial Narrow" w:hAnsi="Arial Narrow"/>
          <w:sz w:val="44"/>
          <w:szCs w:val="28"/>
          <w:u w:val="single"/>
          <w:lang w:val="en-US"/>
        </w:rPr>
        <w:t xml:space="preserve">  (</w:t>
      </w:r>
      <w:proofErr w:type="gramEnd"/>
      <w:r w:rsidRPr="003F5A86">
        <w:rPr>
          <w:rFonts w:ascii="Arial Narrow" w:hAnsi="Arial Narrow"/>
          <w:sz w:val="44"/>
          <w:szCs w:val="28"/>
          <w:u w:val="single"/>
          <w:lang w:val="en-US"/>
        </w:rPr>
        <w:t>Elected 202</w:t>
      </w:r>
      <w:r w:rsidR="00733FD6">
        <w:rPr>
          <w:rFonts w:ascii="Arial Narrow" w:hAnsi="Arial Narrow"/>
          <w:sz w:val="44"/>
          <w:szCs w:val="28"/>
          <w:u w:val="single"/>
          <w:lang w:val="en-US"/>
        </w:rPr>
        <w:t>4</w:t>
      </w:r>
      <w:r w:rsidRPr="003F5A86">
        <w:rPr>
          <w:rFonts w:ascii="Arial Narrow" w:hAnsi="Arial Narrow"/>
          <w:sz w:val="44"/>
          <w:szCs w:val="28"/>
          <w:u w:val="single"/>
          <w:lang w:val="en-US"/>
        </w:rPr>
        <w:t xml:space="preserve"> for 3 years)</w:t>
      </w:r>
    </w:p>
    <w:p w14:paraId="1D07667D" w14:textId="67D27817" w:rsidR="002123F5" w:rsidRPr="001C2969" w:rsidRDefault="002123F5" w:rsidP="008D24EF">
      <w:pPr>
        <w:tabs>
          <w:tab w:val="left" w:pos="0"/>
        </w:tabs>
        <w:ind w:right="-195"/>
        <w:rPr>
          <w:rFonts w:ascii="Arial Narrow" w:hAnsi="Arial Narrow"/>
          <w:bCs/>
          <w:color w:val="FF0000"/>
          <w:sz w:val="44"/>
          <w:szCs w:val="28"/>
        </w:rPr>
      </w:pPr>
      <w:r>
        <w:rPr>
          <w:rFonts w:ascii="Arial Narrow" w:hAnsi="Arial Narrow"/>
          <w:sz w:val="48"/>
          <w:szCs w:val="32"/>
          <w:lang w:val="en-US"/>
        </w:rPr>
        <w:t xml:space="preserve">   </w:t>
      </w:r>
      <w:r>
        <w:rPr>
          <w:rFonts w:ascii="Arial Narrow" w:hAnsi="Arial Narrow"/>
          <w:sz w:val="48"/>
          <w:szCs w:val="32"/>
          <w:lang w:val="en-US"/>
        </w:rPr>
        <w:tab/>
      </w:r>
      <w:r w:rsidR="00733FD6">
        <w:rPr>
          <w:rFonts w:ascii="Arial Narrow" w:hAnsi="Arial Narrow"/>
          <w:sz w:val="48"/>
          <w:szCs w:val="32"/>
          <w:lang w:val="en-US"/>
        </w:rPr>
        <w:t xml:space="preserve">Jacky </w:t>
      </w:r>
      <w:r w:rsidR="00733FD6" w:rsidRPr="00733FD6">
        <w:rPr>
          <w:rFonts w:ascii="Arial Narrow" w:hAnsi="Arial Narrow"/>
          <w:b/>
          <w:bCs/>
          <w:sz w:val="48"/>
          <w:szCs w:val="32"/>
          <w:lang w:val="en-US"/>
        </w:rPr>
        <w:t>ARNOLD</w:t>
      </w:r>
      <w:r w:rsidR="00733FD6">
        <w:rPr>
          <w:rFonts w:ascii="Arial Narrow" w:hAnsi="Arial Narrow"/>
          <w:sz w:val="48"/>
          <w:szCs w:val="32"/>
          <w:lang w:val="en-US"/>
        </w:rPr>
        <w:t xml:space="preserve">, Julie, </w:t>
      </w:r>
      <w:r w:rsidR="00733FD6" w:rsidRPr="00733FD6">
        <w:rPr>
          <w:rFonts w:ascii="Arial Narrow" w:hAnsi="Arial Narrow"/>
          <w:b/>
          <w:bCs/>
          <w:sz w:val="48"/>
          <w:szCs w:val="32"/>
          <w:lang w:val="en-US"/>
        </w:rPr>
        <w:t>DAWKINS</w:t>
      </w:r>
      <w:r w:rsidR="00733FD6">
        <w:rPr>
          <w:rFonts w:ascii="Arial Narrow" w:hAnsi="Arial Narrow"/>
          <w:sz w:val="48"/>
          <w:szCs w:val="32"/>
          <w:lang w:val="en-US"/>
        </w:rPr>
        <w:t xml:space="preserve">, Tori </w:t>
      </w:r>
      <w:r w:rsidR="00733FD6" w:rsidRPr="00733FD6">
        <w:rPr>
          <w:rFonts w:ascii="Arial Narrow" w:hAnsi="Arial Narrow"/>
          <w:b/>
          <w:bCs/>
          <w:sz w:val="48"/>
          <w:szCs w:val="32"/>
          <w:lang w:val="en-US"/>
        </w:rPr>
        <w:t>Harper</w:t>
      </w:r>
      <w:r>
        <w:rPr>
          <w:rFonts w:ascii="Arial Narrow" w:hAnsi="Arial Narrow"/>
          <w:sz w:val="48"/>
          <w:szCs w:val="32"/>
          <w:lang w:val="en-US"/>
        </w:rPr>
        <w:tab/>
      </w:r>
      <w:r w:rsidRPr="002123F5">
        <w:rPr>
          <w:rFonts w:ascii="Arial Narrow" w:hAnsi="Arial Narrow"/>
          <w:b/>
          <w:sz w:val="40"/>
          <w:szCs w:val="32"/>
        </w:rPr>
        <w:t xml:space="preserve"> </w:t>
      </w:r>
    </w:p>
    <w:sectPr w:rsidR="002123F5" w:rsidRPr="001C2969" w:rsidSect="001E0554">
      <w:pgSz w:w="16838" w:h="11906" w:orient="landscape"/>
      <w:pgMar w:top="709" w:right="14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B1847"/>
    <w:multiLevelType w:val="hybridMultilevel"/>
    <w:tmpl w:val="736EBAEE"/>
    <w:lvl w:ilvl="0" w:tplc="E7DEEAA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4C9BF20B"/>
    <w:multiLevelType w:val="hybridMultilevel"/>
    <w:tmpl w:val="1D5CC9FC"/>
    <w:lvl w:ilvl="0" w:tplc="49CA5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899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A88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A7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47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EF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02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E7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A3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004681">
    <w:abstractNumId w:val="0"/>
  </w:num>
  <w:num w:numId="2" w16cid:durableId="74469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CE"/>
    <w:rsid w:val="0001763B"/>
    <w:rsid w:val="00056591"/>
    <w:rsid w:val="00093EFE"/>
    <w:rsid w:val="000A2233"/>
    <w:rsid w:val="000F0595"/>
    <w:rsid w:val="000F2D52"/>
    <w:rsid w:val="00115226"/>
    <w:rsid w:val="001C2969"/>
    <w:rsid w:val="001E0554"/>
    <w:rsid w:val="002050DC"/>
    <w:rsid w:val="002123F5"/>
    <w:rsid w:val="00241935"/>
    <w:rsid w:val="002A1272"/>
    <w:rsid w:val="002A1E71"/>
    <w:rsid w:val="00320E09"/>
    <w:rsid w:val="00381A25"/>
    <w:rsid w:val="003938C0"/>
    <w:rsid w:val="003F5A86"/>
    <w:rsid w:val="004A3AA6"/>
    <w:rsid w:val="004D7244"/>
    <w:rsid w:val="005A78A6"/>
    <w:rsid w:val="005B1FCB"/>
    <w:rsid w:val="005C00CE"/>
    <w:rsid w:val="00601A66"/>
    <w:rsid w:val="00604E6C"/>
    <w:rsid w:val="00646954"/>
    <w:rsid w:val="0066640C"/>
    <w:rsid w:val="00666F66"/>
    <w:rsid w:val="0067721D"/>
    <w:rsid w:val="006B6B60"/>
    <w:rsid w:val="00733FD6"/>
    <w:rsid w:val="00746A56"/>
    <w:rsid w:val="008359E9"/>
    <w:rsid w:val="008625F0"/>
    <w:rsid w:val="0088277D"/>
    <w:rsid w:val="008D24EF"/>
    <w:rsid w:val="009749B3"/>
    <w:rsid w:val="00992C97"/>
    <w:rsid w:val="009C2F93"/>
    <w:rsid w:val="009D5989"/>
    <w:rsid w:val="009D64D0"/>
    <w:rsid w:val="00A0218A"/>
    <w:rsid w:val="00A328F4"/>
    <w:rsid w:val="00AF3815"/>
    <w:rsid w:val="00B32CBE"/>
    <w:rsid w:val="00BC5E19"/>
    <w:rsid w:val="00BF43A9"/>
    <w:rsid w:val="00C5785D"/>
    <w:rsid w:val="00D71EB8"/>
    <w:rsid w:val="00DE0F42"/>
    <w:rsid w:val="00E07F62"/>
    <w:rsid w:val="00EC316C"/>
    <w:rsid w:val="00ED6960"/>
    <w:rsid w:val="00F64EF5"/>
    <w:rsid w:val="00F86A8D"/>
    <w:rsid w:val="00F909E3"/>
    <w:rsid w:val="00FA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5FE2"/>
  <w15:chartTrackingRefBased/>
  <w15:docId w15:val="{58BB5BFF-D183-4498-90B8-0F3CD438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0CE"/>
    <w:pPr>
      <w:ind w:left="720"/>
      <w:contextualSpacing/>
    </w:pPr>
  </w:style>
  <w:style w:type="paragraph" w:customStyle="1" w:styleId="Body">
    <w:name w:val="Body"/>
    <w:rsid w:val="005A78A6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9B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2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2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5ff2d-c4ef-4c26-b416-a1e368a1acc4" xsi:nil="true"/>
    <lcf76f155ced4ddcb4097134ff3c332f xmlns="295fa7c1-690e-45b2-a79a-b7745055c8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C816BA181704A935AA4F641B434EF" ma:contentTypeVersion="18" ma:contentTypeDescription="Create a new document." ma:contentTypeScope="" ma:versionID="3661400c841f0ede0e176da2e428899c">
  <xsd:schema xmlns:xsd="http://www.w3.org/2001/XMLSchema" xmlns:xs="http://www.w3.org/2001/XMLSchema" xmlns:p="http://schemas.microsoft.com/office/2006/metadata/properties" xmlns:ns2="295fa7c1-690e-45b2-a79a-b7745055c857" xmlns:ns3="c075ff2d-c4ef-4c26-b416-a1e368a1acc4" targetNamespace="http://schemas.microsoft.com/office/2006/metadata/properties" ma:root="true" ma:fieldsID="6f40eac5809f46ccf5c48d91ce38584a" ns2:_="" ns3:_="">
    <xsd:import namespace="295fa7c1-690e-45b2-a79a-b7745055c857"/>
    <xsd:import namespace="c075ff2d-c4ef-4c26-b416-a1e368a1a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fa7c1-690e-45b2-a79a-b7745055c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977d92-31a9-42cb-82e5-203195b9c9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f2d-c4ef-4c26-b416-a1e368a1a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ffac7-5be8-4fe8-9b0f-916cbd0f56af}" ma:internalName="TaxCatchAll" ma:showField="CatchAllData" ma:web="c075ff2d-c4ef-4c26-b416-a1e368a1a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8B50F-2268-4FE8-B8A4-E413C6EBA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0E1C5-E116-45E4-900F-7B2A0B8B6E33}">
  <ds:schemaRefs>
    <ds:schemaRef ds:uri="http://purl.org/dc/dcmitype/"/>
    <ds:schemaRef ds:uri="http://www.w3.org/XML/1998/namespace"/>
    <ds:schemaRef ds:uri="http://schemas.microsoft.com/office/2006/documentManagement/types"/>
    <ds:schemaRef ds:uri="295fa7c1-690e-45b2-a79a-b7745055c857"/>
    <ds:schemaRef ds:uri="http://purl.org/dc/terms/"/>
    <ds:schemaRef ds:uri="http://purl.org/dc/elements/1.1/"/>
    <ds:schemaRef ds:uri="http://schemas.openxmlformats.org/package/2006/metadata/core-properties"/>
    <ds:schemaRef ds:uri="c075ff2d-c4ef-4c26-b416-a1e368a1acc4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FA72EB-5A67-4133-B322-2CD91896F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fa7c1-690e-45b2-a79a-b7745055c857"/>
    <ds:schemaRef ds:uri="c075ff2d-c4ef-4c26-b416-a1e368a1a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christian</dc:creator>
  <cp:keywords/>
  <dc:description/>
  <cp:lastModifiedBy>John Dawkins</cp:lastModifiedBy>
  <cp:revision>2</cp:revision>
  <cp:lastPrinted>2025-02-13T11:18:00Z</cp:lastPrinted>
  <dcterms:created xsi:type="dcterms:W3CDTF">2025-02-13T14:49:00Z</dcterms:created>
  <dcterms:modified xsi:type="dcterms:W3CDTF">2025-02-13T14:49:00Z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0x010100151C816BA181704A935AA4F641B434EF</vt:lpwstr>
  </property>
  <property fmtid="{D5CDD505-2E9C-101B-9397-08002B2CF9AE}" pid="3" name="MediaServiceImageTags">
    <vt:lpwstr/>
  </property>
</Properties>
</file>